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C1F28" w14:textId="77777777" w:rsidR="00E0424E" w:rsidRDefault="00E0424E" w:rsidP="00E04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0FB41E5F" w14:textId="77777777" w:rsidR="00E0424E" w:rsidRDefault="00E0424E" w:rsidP="00E04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0BFDD804" w14:textId="77777777" w:rsidR="00E0424E" w:rsidRDefault="00E0424E" w:rsidP="00E04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2454B918" w14:textId="77777777" w:rsidR="00E0424E" w:rsidRPr="00B36F25" w:rsidRDefault="00E0424E" w:rsidP="00E04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74126710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108B392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5DDAAF3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3F40DFC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24C95C75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BECBB29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5673453E" w14:textId="77777777" w:rsidR="00E0424E" w:rsidRPr="00DA4A92" w:rsidRDefault="00E0424E" w:rsidP="00E0424E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3C57A3F5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К.М.04.ДВ.01.01 Возможности и технологии искусственного интеллекта в образовании»</w:t>
      </w:r>
    </w:p>
    <w:p w14:paraId="476412E9" w14:textId="77777777" w:rsidR="00E0424E" w:rsidRPr="00E008FC" w:rsidRDefault="00E0424E" w:rsidP="00E04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653657B3" w14:textId="77777777" w:rsidR="00E0424E" w:rsidRPr="004B02BE" w:rsidRDefault="00E0424E" w:rsidP="00E04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70CF4CCF" w14:textId="77777777" w:rsidR="00E0424E" w:rsidRPr="004B02BE" w:rsidRDefault="00E0424E" w:rsidP="00E04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31FD4C" w14:textId="77777777" w:rsidR="00B232B3" w:rsidRDefault="00B232B3" w:rsidP="00E04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2B3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536C2CF6" w14:textId="001866F2" w:rsidR="00E0424E" w:rsidRPr="00BB1240" w:rsidRDefault="00E0424E" w:rsidP="00E04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7805C051" w14:textId="77777777" w:rsidR="00E0424E" w:rsidRPr="00BB1240" w:rsidRDefault="00E0424E" w:rsidP="00E04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3EDBF1" w14:textId="77777777" w:rsidR="00172F45" w:rsidRPr="00E0424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88735C" w14:textId="77777777" w:rsidR="00172F45" w:rsidRPr="00E0424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BE5CD9" w14:textId="77777777" w:rsidR="00172F45" w:rsidRPr="00E0424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FCD529" w14:textId="77777777" w:rsidR="00172F45" w:rsidRPr="00E0424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8A680E" w14:textId="77777777" w:rsidR="00172F45" w:rsidRPr="00E0424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C6929D" w14:textId="77777777" w:rsidR="00172F45" w:rsidRPr="00E0424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F36D59" w14:textId="77777777" w:rsidR="00172F45" w:rsidRPr="00E0424E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B6C0C8" w14:textId="77777777" w:rsidR="00172F45" w:rsidRPr="00E0424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0E7D24" w14:textId="77777777" w:rsidR="00172F45" w:rsidRPr="00E0424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E3A8AA" w14:textId="77777777" w:rsidR="00172F45" w:rsidRPr="00E0424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CA72C1" w14:textId="77777777" w:rsidR="00172F45" w:rsidRPr="00E0424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A1064C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477B3D38" w14:textId="389EEBA1" w:rsidR="00B32C0A" w:rsidRPr="00E0424E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0424E">
        <w:rPr>
          <w:rFonts w:ascii="Times New Roman" w:hAnsi="Times New Roman" w:cs="Times New Roman"/>
          <w:sz w:val="28"/>
          <w:szCs w:val="28"/>
        </w:rPr>
        <w:t>5</w:t>
      </w:r>
    </w:p>
    <w:p w14:paraId="5DE85C3E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36279AA1" w14:textId="77777777" w:rsidR="00014A27" w:rsidRPr="00E0424E" w:rsidRDefault="00B32C0A" w:rsidP="00E0424E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0424E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E0424E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E0424E">
        <w:rPr>
          <w:rFonts w:ascii="Times New Roman" w:hAnsi="Times New Roman" w:cs="Times New Roman"/>
          <w:sz w:val="24"/>
          <w:szCs w:val="24"/>
          <w:lang w:val="ru-RU"/>
        </w:rPr>
        <w:t>«К.М.04.ДВ.01.01 Возможности и технологии искусственного интеллекта в образовании»</w:t>
      </w:r>
    </w:p>
    <w:p w14:paraId="2863DFBE" w14:textId="4F832EB9" w:rsidR="00CE07FD" w:rsidRPr="00CE07FD" w:rsidRDefault="00B32C0A" w:rsidP="00E0424E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65529AAA" w14:textId="77777777" w:rsidR="00E0424E" w:rsidRDefault="00B20D42" w:rsidP="00E0424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«К.М.04 Цифровые и образовательные ресурсы педагогического дизайна»</w:t>
      </w:r>
    </w:p>
    <w:p w14:paraId="1A8B39EB" w14:textId="169ECE07" w:rsidR="00014A27" w:rsidRPr="00CE07FD" w:rsidRDefault="00645C9A" w:rsidP="00E0424E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E0424E">
        <w:rPr>
          <w:rFonts w:ascii="Times New Roman" w:eastAsiaTheme="minorEastAsia" w:hAnsi="Times New Roman"/>
          <w:sz w:val="24"/>
          <w:szCs w:val="24"/>
          <w:lang w:bidi="en-US"/>
        </w:rPr>
        <w:t>Изучается: 3 семестр</w:t>
      </w:r>
      <w:r w:rsidR="00B32C0A" w:rsidRPr="00E0424E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6A39A131" w14:textId="77777777" w:rsidR="00172F45" w:rsidRPr="00014A27" w:rsidRDefault="00B32C0A" w:rsidP="00E0424E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3FE9D72D" w14:textId="77777777" w:rsidR="00390FAC" w:rsidRPr="00C1394D" w:rsidRDefault="00390FAC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4B26408C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реализовывать содержание учебных дисциплин, адаптировать и применять современные подходы и методы обучения, образовательные технологии (ПК-1.1)</w:t>
      </w:r>
    </w:p>
    <w:p w14:paraId="3718136E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 (ПК-1.2)</w:t>
      </w:r>
    </w:p>
    <w:p w14:paraId="63D4DFBC" w14:textId="789811E6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систематизировать, распространять и обобщать отечественную и зарубежную практику применения современных концепции обучения для решения конкретных методических задач (ПК-3.2)</w:t>
      </w:r>
    </w:p>
    <w:p w14:paraId="1567867E" w14:textId="2A3DF5A3" w:rsidR="00FF1229" w:rsidRP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ее совершенствования на основе самооценки (УК-6)</w:t>
      </w:r>
    </w:p>
    <w:p w14:paraId="3F9F4280" w14:textId="77777777" w:rsidR="00FF1229" w:rsidRPr="00FF1229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C70137" w14:textId="77777777" w:rsidR="00390FAC" w:rsidRPr="00C1394D" w:rsidRDefault="00390FAC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7C867737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D9869D2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D7914D7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содержание современного предметного образования и особенности междисциплинарного контекста образования</w:t>
      </w:r>
    </w:p>
    <w:p w14:paraId="50E26937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требования методического обеспечения образовательной деятельности и проектирования образовательного маршрута</w:t>
      </w:r>
    </w:p>
    <w:p w14:paraId="24520BF6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нормативные требования и алгоритмы проектирования учебных дисциплин и моделей предметного образования</w:t>
      </w:r>
    </w:p>
    <w:p w14:paraId="5093BC55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современные подходы к проектированию и реализации образовательных ресурсов, в том числе, цифровых</w:t>
      </w:r>
    </w:p>
    <w:p w14:paraId="27322D37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обработки данных и администрирования электронных образовательных ресурсов</w:t>
      </w:r>
    </w:p>
    <w:p w14:paraId="05A25731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проектирования архитектуры компьютерных обучающих систем, включая экспертные обучающие системы</w:t>
      </w:r>
    </w:p>
    <w:p w14:paraId="50404188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анализа, проектирования, разработки, реализации, оценки эффективности электронных средств обучения с точки зрения педагогики, технологии и организации</w:t>
      </w:r>
    </w:p>
    <w:p w14:paraId="26F645EB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знает современные ориентиры развития российского и зарубежного образования в плане образовательных подходов к обучению и закономерностей конструктивно-планирующей и обучающей деятельности, источники научной информации, необходимой для обновления содержания образования и трансформации процесса обучения</w:t>
      </w:r>
    </w:p>
    <w:p w14:paraId="31C80744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критерии эффективности образовательной деятельности на различных уровнях образования</w:t>
      </w:r>
    </w:p>
    <w:p w14:paraId="5AB19A30" w14:textId="61CB885A" w:rsidR="00FF1229" w:rsidRPr="00E0424E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работы с научной информацией; приемы дидактической обработки научной информации в целях ее трансформации в учебное содержание</w:t>
      </w:r>
    </w:p>
    <w:p w14:paraId="6A7517F3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D9002C2" w14:textId="77777777" w:rsidR="00E0424E" w:rsidRDefault="00B856BD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разрабатывать образовательные программы, программы дисциплин предметного содержания</w:t>
      </w:r>
    </w:p>
    <w:p w14:paraId="340F67BD" w14:textId="77777777" w:rsidR="00E0424E" w:rsidRDefault="00B856BD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содержание различных моделей предметного образования и применять их в образовательной практике</w:t>
      </w:r>
    </w:p>
    <w:p w14:paraId="08E3CE31" w14:textId="77777777" w:rsidR="00E0424E" w:rsidRDefault="00B856BD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принципы междисциплинарного подхода в образовании при проектировании содержания предметного образования</w:t>
      </w:r>
    </w:p>
    <w:p w14:paraId="526F3248" w14:textId="77777777" w:rsidR="00E0424E" w:rsidRDefault="00B856BD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архитектуру компьютерных обучающих систем, включая экспертные обучающие системы</w:t>
      </w:r>
    </w:p>
    <w:p w14:paraId="0B50E628" w14:textId="6D402247" w:rsidR="00E0424E" w:rsidRDefault="00B856BD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выполнять анализ, классификацию и отбор информационных технологии и тенденции их развития для решения прикладных задач</w:t>
      </w:r>
    </w:p>
    <w:p w14:paraId="6DD1418D" w14:textId="77777777" w:rsidR="00E0424E" w:rsidRDefault="00B856BD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проводить анализ, проектирование, разработку, реализацию, оценку эффективности цифровых образовательных ресурсов и систем дистанционного обучения с точки зрения педагогики, технологии и организации</w:t>
      </w:r>
    </w:p>
    <w:p w14:paraId="5F598F8B" w14:textId="4AEEB914" w:rsidR="00E0424E" w:rsidRDefault="00B856BD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осуществлять анализ и самоанализ трудностей, противоречии и проблем в учебном процессе современной школы</w:t>
      </w:r>
    </w:p>
    <w:p w14:paraId="3E7C8B09" w14:textId="433F01D1" w:rsidR="00E0424E" w:rsidRDefault="00B856BD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обозначать перспективы развития учебного процесса и образовательной системы в целом, исходя из анализа требовании образовательных стандартов к результатам обучения и состояния методической системы</w:t>
      </w:r>
    </w:p>
    <w:p w14:paraId="2924B06D" w14:textId="17C9B902" w:rsidR="00FF1229" w:rsidRPr="00D5002E" w:rsidRDefault="00B856BD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знания о достижениях отечественного и зарубежного методического наследия, современных методических направлении и концепции обучения для решения конкретных методических задач прикладного характера</w:t>
      </w:r>
    </w:p>
    <w:p w14:paraId="7F9115B1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BFA2E2B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3F70737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042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проектирования учебных дисциплин и моделей предметного образования разного уровня, в том числе в междисциплинарном контексте</w:t>
      </w:r>
    </w:p>
    <w:p w14:paraId="7C9E5FBF" w14:textId="77777777" w:rsid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042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деятельности, оценки образовательных достижений обучающихся</w:t>
      </w:r>
    </w:p>
    <w:p w14:paraId="47CA2606" w14:textId="62CC0AE9" w:rsidR="00D13EB6" w:rsidRPr="00E0424E" w:rsidRDefault="00FF1229" w:rsidP="00E042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042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систематизации, распространения и обобщение отечественной и зарубежной практики применения современных концепции обучения для решения конкретных методических задач</w:t>
      </w:r>
    </w:p>
    <w:p w14:paraId="31219E81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71CA8B09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526123" w14:paraId="70461BF1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244BFC0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7CD662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A3938D5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526123" w14:paraId="7FEBCE08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AE137" w14:textId="77777777" w:rsidR="00526123" w:rsidRDefault="00526123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ECDC7" w14:textId="77777777" w:rsidR="00526123" w:rsidRDefault="00526123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791A1E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26123" w14:paraId="002BE23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4C00A5" w14:textId="77777777" w:rsidR="00526123" w:rsidRDefault="00FE1838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C17775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10A237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526123" w14:paraId="6539238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92F1DD" w14:textId="77777777" w:rsidR="00526123" w:rsidRDefault="00FE1838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6556B80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09E8EA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26123" w14:paraId="1EF0819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161AE3" w14:textId="77777777" w:rsidR="00526123" w:rsidRDefault="00FE1838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7124C8E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40FD879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526123" w14:paraId="67A1085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A81310" w14:textId="77777777" w:rsidR="00526123" w:rsidRDefault="00FE1838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9F00FCC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99AEDC9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526123" w14:paraId="08B88F7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C9E705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7B0767F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BEAB26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2B63DC8F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3111331D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7BE2BF37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44CE9F76" w14:textId="77777777" w:rsidR="00526123" w:rsidRDefault="00FE1838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3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25"/>
        <w:gridCol w:w="3858"/>
        <w:gridCol w:w="1834"/>
        <w:gridCol w:w="640"/>
        <w:gridCol w:w="550"/>
        <w:gridCol w:w="536"/>
      </w:tblGrid>
      <w:tr w:rsidR="00526123" w14:paraId="22BB3DE7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5C83CB8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DCE4A4B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04E4DA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CCC7594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C7AEAB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84B25B" w14:textId="77777777" w:rsidR="00526123" w:rsidRDefault="00FE18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526123" w14:paraId="4117B7A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4428F87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ИИ и машинное обучение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88E1E6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концепции искусственного интеллекта (ИИ). Применение ИИ в образовании: преимущества и недостатки. Этика и безопасность применение ИИ. Основы машинного обучения. Ключевые методы машинного обучения: линейная регрессия; кластеризация, классификация. Оценка моделей моделей машинного обучения. Возможности применения моделей машинного обучения в образовании. Форсайт-сессия "Образ эффективной модели обучения на основе технологии ИИ 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64EDC58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A67E0C1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E261C37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7152420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526123" w14:paraId="4425E70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5EDDF02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Нейронные сети и система образования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19118EE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нейронных сетей. Сверточные нейронные сети (CNN). Рекуррентные нейронные сети (RNN). Нейронные сети как инструмент педагогического дизайнера. Методика применения технологии нейросетей в образовании. Генерация учебного контента: популярные нейронные сети. Регламент взаимодействия с нейросетью для формирования учебного контента. Автоматизация рутинных процессов при проектировании образовательных продуктов с использованием возможностей нейросетей. Проектная сессия "Регламент использования нейросетей в образовании: эффективные приемы и методы".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764E0F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9D68FF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D1C66C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B5D128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526123" w14:paraId="25EFF9A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1C451D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применение ИИ в общем и дополнительном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094605F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ИИ для персонализации и создания индивидуальных обучающих маршрутов. Особенности адаптивного обучения для формирования индивидуальных обучающих маршрутов возможно с помощью искусственного интеллекта. Использование ИИ для выявления проблемных мест в составе обучающих курсов (например, разделы и задания, в которых обучающиеся допускают больше всего ошибок). Оптимизация мониторинговых процедур при выявлении и корректировки процесса обучения, а также прогнозирования успеха. Применение ИИ и нейросетей при самодиагностике обучающегося. Анализ и прогноз персонализированного профиля обучающегося, автоматизация процесса оценки образовательных результатов. Цифровые инструменты использующие технологии ИИ: встроенные в обучающие сервисы для освоения конкретных практических навыков (распознавание речи обучающегося для анализа грамматики, произношения и лексики; определение эмоций при анализе взгляда обучающегося на уроке/занятии и т.п.). Инструменты прокторинга как способа установления достоверности процедуры аттестации в онлайн-обучении.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41F980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0D66EF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32CAF1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1A083E0" w14:textId="77777777" w:rsidR="00526123" w:rsidRDefault="00FE183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14:paraId="024A1866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225C5740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65AA106D" w14:textId="77777777" w:rsidR="00E0424E" w:rsidRDefault="006C307E" w:rsidP="00E04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2EFC5870" w14:textId="6773AC72" w:rsidR="00355C96" w:rsidRDefault="006C307E" w:rsidP="00E04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424E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E0424E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E0424E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E0424E">
        <w:t xml:space="preserve"> </w:t>
      </w:r>
      <w:r w:rsidR="00A44FD5" w:rsidRPr="00E0424E">
        <w:rPr>
          <w:rFonts w:ascii="Times New Roman" w:eastAsia="Times New Roman" w:hAnsi="Times New Roman" w:cs="Times New Roman"/>
          <w:sz w:val="24"/>
          <w:szCs w:val="24"/>
        </w:rPr>
        <w:t>Зачет (3 семестр)</w:t>
      </w:r>
    </w:p>
    <w:p w14:paraId="31667D1C" w14:textId="5BAB7A63" w:rsidR="006C307E" w:rsidRPr="00E008FC" w:rsidRDefault="006C307E" w:rsidP="00E0424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DA5790" w14:textId="77777777" w:rsidR="006C307E" w:rsidRPr="00E008FC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04D96F" w14:textId="7F0AA3A2" w:rsidR="00452C0A" w:rsidRPr="00A35116" w:rsidRDefault="00DA5091" w:rsidP="00452C0A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B232B3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B232B3">
        <w:rPr>
          <w:rFonts w:ascii="Times New Roman" w:hAnsi="Times New Roman" w:cs="Times New Roman"/>
          <w:sz w:val="24"/>
          <w:szCs w:val="24"/>
          <w:lang w:val="ru-RU"/>
        </w:rPr>
        <w:br/>
      </w:r>
      <w:r w:rsidR="00452C0A" w:rsidRPr="00A35116">
        <w:rPr>
          <w:rFonts w:ascii="Times New Roman" w:hAnsi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5D164CF7" w14:textId="1211620A" w:rsidR="00452C0A" w:rsidRDefault="00452C0A" w:rsidP="00452C0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  <w:r w:rsidRPr="00452C0A">
        <w:rPr>
          <w:rFonts w:ascii="Times New Roman" w:eastAsiaTheme="minorEastAsia" w:hAnsi="Times New Roman"/>
          <w:sz w:val="24"/>
          <w:szCs w:val="24"/>
          <w:lang w:bidi="en-US"/>
        </w:rPr>
        <w:t>Стол – 15 шт., стулья – 30 шт., доска учебная – 1 шт., ПЭВМ – 1 шт.,</w:t>
      </w:r>
      <w:r>
        <w:rPr>
          <w:rFonts w:ascii="Times New Roman" w:eastAsiaTheme="minorEastAsia" w:hAnsi="Times New Roman"/>
          <w:sz w:val="24"/>
          <w:szCs w:val="24"/>
          <w:lang w:bidi="en-US"/>
        </w:rPr>
        <w:t xml:space="preserve"> экран – 1 шт., проектор – 1 шт</w:t>
      </w:r>
      <w:r w:rsidRPr="00B54BFB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3B93912C" w14:textId="77777777" w:rsidR="00452C0A" w:rsidRDefault="00452C0A" w:rsidP="00452C0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  <w:bookmarkStart w:id="0" w:name="_GoBack"/>
      <w:bookmarkEnd w:id="0"/>
    </w:p>
    <w:p w14:paraId="76E21432" w14:textId="2EB49574" w:rsidR="006C307E" w:rsidRPr="00452C0A" w:rsidRDefault="00452C0A" w:rsidP="00452C0A">
      <w:pPr>
        <w:rPr>
          <w:rFonts w:ascii="Times New Roman" w:eastAsiaTheme="minorEastAsia" w:hAnsi="Times New Roman"/>
          <w:sz w:val="24"/>
          <w:szCs w:val="24"/>
          <w:lang w:bidi="en-US"/>
        </w:rPr>
      </w:pPr>
      <w:r w:rsidRPr="00A35116">
        <w:rPr>
          <w:rFonts w:ascii="Times New Roman" w:eastAsiaTheme="minorEastAsia" w:hAnsi="Times New Roman"/>
          <w:sz w:val="24"/>
          <w:szCs w:val="24"/>
          <w:lang w:bidi="en-US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  <w:r>
        <w:rPr>
          <w:rFonts w:ascii="Times New Roman" w:eastAsiaTheme="minorEastAsia" w:hAnsi="Times New Roman"/>
          <w:sz w:val="24"/>
          <w:szCs w:val="24"/>
          <w:lang w:bidi="en-US"/>
        </w:rPr>
        <w:t>\</w:t>
      </w:r>
      <w:r w:rsidR="006C307E" w:rsidRPr="00B232B3">
        <w:rPr>
          <w:rFonts w:ascii="Times New Roman" w:hAnsi="Times New Roman" w:cs="Times New Roman"/>
          <w:sz w:val="24"/>
          <w:szCs w:val="24"/>
        </w:rPr>
        <w:tab/>
      </w:r>
    </w:p>
    <w:p w14:paraId="5A2DBCF8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27B76B35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4298A66C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753552BA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Гаврилов, Михаил Викторович. Информатика и информационные технологии [Электронный ресурс] : учеб. для вузов / М. В. Гаврилов, В. А. Климов. – Москва : Юрайт, 2024. – (Высшее образование). – Добавлено: 26.03.2024. – Проверено: 26.09.2025. – Режим доступа: ЭБС Юрайт по паролю. – ISBN 978-5-534-15819-9. - URL: https://urait.ru/book/informatika-i-informacionnye-tehnologii-535560.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Бессмертный, Игорь Александрович. Системы искусственного интеллекта [Электронный ресурс] : учеб. пособие для вузов / И. А. Бессмертный. – Москва : Юрайт, 2024. – (Высшее образование). – Добавлено: 06.05.2024. – Проверено: 26.09.2025. – Режим доступа: ЭБС Юрайт по паролю. – ISBN 978-5-534-18416-7. - URL: https://urait.ru/book/sistemy-iskusstvennogo-intellekta-534963.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Загорулько, Юрий Алексеевич. Искусственный интеллект. Инженерия знаний [Электронный ресурс] : учеб. пособие для вузов / Ю. А. Загорулько, Г. Б. Загорулько. – Москва : Юрайт, 2024. – (Высшее образование). – Добавлено: 15.05.2024. – Проверено: 26.09.2025. – Режим доступа: ЭБС Юрайт по паролю. – ISBN 978-5-534-07198-6. - URL: https://urait.ru/book/iskusstvennyy-intellekt-inzheneriya-znaniy-540987.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19B38D14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1837F423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359D9B36" w14:textId="3C0557F6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Черткова, Елена Александровна. Компьютерные технологии обучения [Электронный ресурс] : учеб. для вузов / Е. А. Черткова. – Москва : Юрайт, 2024. – (Высшее образование). – Добавлено: 24.04.2024. – Проверено: 26.09.2025. – Режим доступа: ЭБС Юрайт по паролю. – ISBN 978-5-534-12532-0. - URL: https://urait.ru/book/kompyuternye-tehnologii-obucheniya-545234.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Иванов, Владимир Михайлович. Интеллектуальные системы [Электронный ресурс] : учеб. пособие для вузов / В. М. Иванов. – Москва : Юрайт, 2024. – (Высшее образование). – Добавлено: 06.05.2024. – Проверено: 26.09.2025. – Режим доступа: ЭБС Юрайт по паролю. – ISBN 978-5-534-00551-6. - URL: https://urait.ru/book/intellektualnye-sistemy-538844.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Маслак, Анатолий Андреевич. Теория и практика измерения латентных переменных в образовании [Электронный ресурс] : монография / А. А. Маслак. – Москва : Юрайт, 2024. – (Высшее образование). – Добавлено: 16.07.2024. – Проверено: 26.09.2025. – Режим доступа: ЭБС Юрайт по паролю. – ISBN 978-5-534-01451-8. - URL: https://urait.ru/book/teoriya-i-praktika-izmereniya-latentnyh-peremennyh-v-obrazovanii-537005.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Воронов, Михаил Владимирович. Системы искусственного интеллекта [Электронный ресурс] : учеб. и практикум для вузов / М. В. Воронов, В. И. Пименов, И. А. Небаев. – Москва : Юрайт, 2023. – (Высшее образование). – Добавлено: 13.06.2023. – Проверено: 26.09.2025. – Режим доступа: ЭБС Юрайт по паролю. – ISBN 978-5-534-14916-6. - URL: https://urait.ru/book/sistemy-iskusstvennogo-intellekta-519916.</w:t>
      </w:r>
    </w:p>
    <w:p w14:paraId="7A583ECE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266E5D06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F6CD8" w14:textId="77777777" w:rsidR="00FE1838" w:rsidRDefault="00FE1838" w:rsidP="00B32C0A">
      <w:pPr>
        <w:spacing w:after="0" w:line="240" w:lineRule="auto"/>
      </w:pPr>
      <w:r>
        <w:separator/>
      </w:r>
    </w:p>
  </w:endnote>
  <w:endnote w:type="continuationSeparator" w:id="0">
    <w:p w14:paraId="4C7F30F4" w14:textId="77777777" w:rsidR="00FE1838" w:rsidRDefault="00FE1838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18938" w14:textId="77777777" w:rsidR="00FE1838" w:rsidRDefault="00FE1838" w:rsidP="00B32C0A">
      <w:pPr>
        <w:spacing w:after="0" w:line="240" w:lineRule="auto"/>
      </w:pPr>
      <w:r>
        <w:separator/>
      </w:r>
    </w:p>
  </w:footnote>
  <w:footnote w:type="continuationSeparator" w:id="0">
    <w:p w14:paraId="44DD2DCC" w14:textId="77777777" w:rsidR="00FE1838" w:rsidRDefault="00FE1838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7428C"/>
    <w:multiLevelType w:val="hybridMultilevel"/>
    <w:tmpl w:val="65921B38"/>
    <w:lvl w:ilvl="0" w:tplc="97539873">
      <w:start w:val="1"/>
      <w:numFmt w:val="decimal"/>
      <w:lvlText w:val="%1."/>
      <w:lvlJc w:val="left"/>
      <w:pPr>
        <w:ind w:left="720" w:hanging="360"/>
      </w:pPr>
    </w:lvl>
    <w:lvl w:ilvl="1" w:tplc="97539873" w:tentative="1">
      <w:start w:val="1"/>
      <w:numFmt w:val="lowerLetter"/>
      <w:lvlText w:val="%2."/>
      <w:lvlJc w:val="left"/>
      <w:pPr>
        <w:ind w:left="1440" w:hanging="360"/>
      </w:pPr>
    </w:lvl>
    <w:lvl w:ilvl="2" w:tplc="97539873" w:tentative="1">
      <w:start w:val="1"/>
      <w:numFmt w:val="lowerRoman"/>
      <w:lvlText w:val="%3."/>
      <w:lvlJc w:val="right"/>
      <w:pPr>
        <w:ind w:left="2160" w:hanging="180"/>
      </w:pPr>
    </w:lvl>
    <w:lvl w:ilvl="3" w:tplc="97539873" w:tentative="1">
      <w:start w:val="1"/>
      <w:numFmt w:val="decimal"/>
      <w:lvlText w:val="%4."/>
      <w:lvlJc w:val="left"/>
      <w:pPr>
        <w:ind w:left="2880" w:hanging="360"/>
      </w:pPr>
    </w:lvl>
    <w:lvl w:ilvl="4" w:tplc="97539873" w:tentative="1">
      <w:start w:val="1"/>
      <w:numFmt w:val="lowerLetter"/>
      <w:lvlText w:val="%5."/>
      <w:lvlJc w:val="left"/>
      <w:pPr>
        <w:ind w:left="3600" w:hanging="360"/>
      </w:pPr>
    </w:lvl>
    <w:lvl w:ilvl="5" w:tplc="97539873" w:tentative="1">
      <w:start w:val="1"/>
      <w:numFmt w:val="lowerRoman"/>
      <w:lvlText w:val="%6."/>
      <w:lvlJc w:val="right"/>
      <w:pPr>
        <w:ind w:left="4320" w:hanging="180"/>
      </w:pPr>
    </w:lvl>
    <w:lvl w:ilvl="6" w:tplc="97539873" w:tentative="1">
      <w:start w:val="1"/>
      <w:numFmt w:val="decimal"/>
      <w:lvlText w:val="%7."/>
      <w:lvlJc w:val="left"/>
      <w:pPr>
        <w:ind w:left="5040" w:hanging="360"/>
      </w:pPr>
    </w:lvl>
    <w:lvl w:ilvl="7" w:tplc="97539873" w:tentative="1">
      <w:start w:val="1"/>
      <w:numFmt w:val="lowerLetter"/>
      <w:lvlText w:val="%8."/>
      <w:lvlJc w:val="left"/>
      <w:pPr>
        <w:ind w:left="5760" w:hanging="360"/>
      </w:pPr>
    </w:lvl>
    <w:lvl w:ilvl="8" w:tplc="9753987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944AA"/>
    <w:multiLevelType w:val="hybridMultilevel"/>
    <w:tmpl w:val="C14C07EE"/>
    <w:lvl w:ilvl="0" w:tplc="78158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12"/>
  </w:num>
  <w:num w:numId="7">
    <w:abstractNumId w:val="11"/>
  </w:num>
  <w:num w:numId="8">
    <w:abstractNumId w:val="3"/>
  </w:num>
  <w:num w:numId="9">
    <w:abstractNumId w:val="13"/>
  </w:num>
  <w:num w:numId="10">
    <w:abstractNumId w:val="8"/>
  </w:num>
  <w:num w:numId="11">
    <w:abstractNumId w:val="9"/>
  </w:num>
  <w:num w:numId="12">
    <w:abstractNumId w:val="2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52C0A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123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C76A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232B3"/>
    <w:rsid w:val="00B32C0A"/>
    <w:rsid w:val="00B33E6A"/>
    <w:rsid w:val="00B52464"/>
    <w:rsid w:val="00B61E2B"/>
    <w:rsid w:val="00B711BD"/>
    <w:rsid w:val="00B717C4"/>
    <w:rsid w:val="00B7209C"/>
    <w:rsid w:val="00B856BD"/>
    <w:rsid w:val="00BA455C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0424E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1838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BEC0E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2026-06-30T09:23:00Z</dcterms:created>
  <dcterms:modified xsi:type="dcterms:W3CDTF">2026-07-01T13:16:00Z</dcterms:modified>
</cp:coreProperties>
</file>